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1"/>
        <w:keepNext/>
        <w:widowControl w:val="false"/>
      </w:pP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CHAPTER ONE 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1-40</w:t>
      </w:r>
      <w:r/>
    </w:p>
    <w:p>
      <w:pPr>
        <w:pStyle w:val="H3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A book from the Books of Hermes, that is otherwise named (the Book of) Aureus.  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1</w:t>
      </w:r>
      <w:r/>
    </w:p>
    <w:p>
      <w:pPr>
        <w:pStyle w:val="H4"/>
        <w:keepNext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b w:val="false"/>
          <w:sz w:val="18"/>
          <w:lang w:val="en-US"/>
        </w:rPr>
        <w:t>1.</w:t>
      </w:r>
      <w:r/>
    </w:p>
    <w:p>
      <w:pPr>
        <w:pStyle w:val="Normal"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 xml:space="preserve">Even thus saith Hermes: </w:t>
      </w:r>
      <w:r/>
    </w:p>
    <w:p>
      <w:pPr>
        <w:pStyle w:val="Normal"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 xml:space="preserve">Through long years I have not ceased to experiment, </w:t>
      </w:r>
      <w:r/>
    </w:p>
    <w:p>
      <w:pPr>
        <w:pStyle w:val="Normal"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 xml:space="preserve">neither have I have spared any labour of mind.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this science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(learning)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and art I have obtained by the sole inspiration of the living God,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 judged fit to open them to me His servant,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 has given to rational creatures the power of thinking and judging aright,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i/>
          <w:sz w:val="18"/>
          <w:lang w:val="en-US"/>
        </w:rPr>
        <w:t xml:space="preserve">of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forsaking none, nor giving to any occasion to despair.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 would had never discovered this matter to anybody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had it not been from fear of the day of judgment,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perdition of my soul if I concealed it.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is a debt which I am desirous to discharge to the Faithful,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as the Father of the faithful did liberally bestow it upon me.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Understand ye, then, O Sons Of Wisdom,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the knowledge of the four elements or the ancient philosophers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was not corporally or imprudently sought after,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are through patience to be discovered,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according to their causes and their occult operation.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Yet, their operation is occult, since nothing is done except the matter be decompounded,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because it is not perfected unless the colours be thoroughly passed and accomplished.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then, that the division that was made upon the water by the ancient philosophers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separates it into four substances;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one into two, and three into one;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third part of which is colour, as it were-a coagulated moisture;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yrt the second and third waters are the Weights of the Wise.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Take of the humidity, or moisture, an ounce and a half,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or the Southern redness, that is the soul of gold, a fourth part,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to say, half-an-ounce of the citrine Seyre,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>in like manner, half-an-ounce of the Auripigment,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half-an-ounce, that are eight;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three ounces.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know ye that the vine of the wise is drawn forth in three,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 wine thereof is not perfected, until at length thirty be accomplished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Understand the operation, therefore.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Decoction lessens the matter, but the tincture augments it;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because Luna in fifteen days is diminished;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in the third she is augmented.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This is the beginning and the end.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I have declared that which was hidden,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since the work is both with thee and about thee -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which was within is taken out and fixed,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thou canst have it either in earth or sea.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Keep, therefore, thy Argent vive,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prepared in the innermost chamber in which it is coagulated;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that is the Mercury which is separated from the residual earth.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He, therefore, who now hears my words, let him search into them;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are to justify no evil-doer, yet to benefit the good;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therefore, I have discovered all things that were before hidden concerning this knowledge,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disclosed the greatest of all secrets, even the Intellectual Science.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ye, therefore, Children of Wisdom, who enquire concerning the report thereof,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the vulture standing upon the mountain crieth out with a loud voice,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am the White of the Black,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Red of the White,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Citrine of the Red,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behold I speak the very truth.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know that the chief principle of the art is the Crow,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the blackness of the night and clearness of the day, and flies without wings.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From the bitterness existing in the throat the tincture is taken,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red goes forth from his body,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from his back is taken a thin water.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Understand, therefore, and accept this gift of God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hidden from the thoughtless world.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the caverns of the metals there is hidden the stone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venerable, splendid in colour, a mind sublime, and an open sea.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I have declared it unto thee;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give thanks to God, who teacheth thee this knowledge,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He in return recompenses the grateful.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Put the matter into a moist fire, therefore,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cause it to boil in order that its heat may be augmented,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i/>
          <w:sz w:val="18"/>
          <w:lang w:val="en-US"/>
        </w:rPr>
        <w:t xml:space="preserve">for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that destroys the siccity of the incombustible nature,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until the radix shall appear;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extract the redness and the light parts,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till only about a third remains Sons of Science!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this reason are philosophers said to be envious,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not that they grudged the truth to religious or just men, or to the wise;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>yet to fools, ignorant and vicious, who are without self-control and benevolence,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i/>
          <w:sz w:val="18"/>
          <w:lang w:val="en-US"/>
        </w:rPr>
        <w:t>the</w:t>
      </w:r>
      <w:r>
        <w:rPr>
          <w:rFonts w:eastAsia="SimSun" w:cs="Times New Roman" w:ascii="Times New Roman" w:hAnsi="Times New Roman"/>
          <w:sz w:val="18"/>
          <w:lang w:val="en-US"/>
        </w:rPr>
        <w:t xml:space="preserve"> least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of all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they should be made powerful and able to perpetrate sinful things.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of such the philosophers are made accountable to God,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evil men are not admitted worthy of this wisdom.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that this matter I call the stone;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it is also named the feminine of magnesia or the hen,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or the white spittle, or the volatile milk,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incombustible oil in order that it may be hidden from the inept and ignorant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 are deficient in goodness and discipline;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 have nevertheless signified to the wise by one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only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epithet,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vis-a-vis, the Philosopher's Stone.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Include, therefore, and conserve in this sea, the fire and the heavenly bird,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the latest moment of his exit.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I deprecate ye all, Sons of Philosophy,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on whom the great gift of this knowledge being bestowed,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if any should undervalue or divulge the power thereof to the ignorant,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or such as are unfit for the knowledge of this secret.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I have received nothing from any to whom I have not returned that which had been given me, nor have I failed to honour him; even in this I have reposed the highest confidence.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This, O Son, is the concealed stone of many colours,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born and brought forth in one colour;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this and conceal it.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39.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By this, the Almighty favouring, the greatest diseases are escaped,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every sorrow, distress, and evil and hurtful thing is made to depart;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40.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it leads from darkness into light,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from this desert wilderness to a secure habitation,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>and from poverty and straits to a free and ample fortune.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   CHAPTER TWO 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41-70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2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41.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My son, before all things I admonish thee to fear God,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whom is the strength of thy undertaking,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bond of whatsoever thou meditatest to unloose;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whatsoever thou hearest, consider it rationally.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42.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 hold thee not to be a fool. Lay hold, therefore,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of my instructions and meditate upon them,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so let thy heart be fitted also to conceive,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as if thou wast thyself the author of that which I now teach.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43.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If thou appliest cold to any nature that is hot,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will not hurt it;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44.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like manner, he who is rational shuts his mind within from the threshold of ignorance;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lest supinely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[foolishly, stupidly]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he should be deceived.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Take the flying bird and drown it flying            </w:t>
      </w:r>
      <w:r>
        <w:rPr>
          <w:rFonts w:eastAsia="SimSun" w:cs="Times New Roman" w:ascii="Times New Roman" w:hAnsi="Times New Roman"/>
          <w:i/>
          <w:sz w:val="18"/>
          <w:lang w:val="en-US"/>
        </w:rPr>
        <w:t>a vague metaphor for Pheonician boats on the seas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divide and separate it from its pollutions, that yet hold it in death;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draw it forth, and repel it from the bird, that it may live and answer thee;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not by flying away into the regions above yet by truly forbearing to fly.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if thou shalt deliver it out of its prison,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after this thou shalt govern it according to Reason, 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according to the days that I shall teach thee;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will it become a companion up to thee,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by it thou wilt become to be an honoured lord.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59.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Extract from the racy its shadow,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from the light its obscurity,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by which the clouds hang over it and keep away the light;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by means of its construction, also, and fiery redness, it is burned.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Take, my Son, this redness, corrupted with the water,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as a live coal holding the fire,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if thou shalt withdraw so often until the redness is made pure,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it will associate with thee, by whom it was cherished, and in whom it rests.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Return, then, O my Son, the coal being extinct in life,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upon the water for thirty days, as I shall note to thee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- and henceforth thou art a crowned king,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resting over the fountain and drawing from thence the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(gold)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Auripigment dry without moisture.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now I have made the heart of the hearers,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hoping in thee, to rejoice even in their eyes,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beholding thee in anticipation of that which thou possessest.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Observe, then, that the water was first in the air,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in the earth;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restore thou it also to the superiors by its proper windings,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not foolishly altering it;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to the former spirit, fathered in its redness, let it be carefully conjoined.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Know, my Son, that the fatness of our earth is sulphur,    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(yellow/gold)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gold colored sirety,  </w:t>
      </w:r>
      <w:r>
        <w:rPr>
          <w:rFonts w:eastAsia="SimSun" w:cs="Times New Roman" w:ascii="Times New Roman" w:hAnsi="Times New Roman"/>
          <w:i/>
          <w:sz w:val="18"/>
          <w:lang w:val="en-US"/>
        </w:rPr>
        <w:t>(sire's semen)</w:t>
      </w:r>
      <w:r>
        <w:rPr>
          <w:rFonts w:eastAsia="SimSun" w:cs="Times New Roman" w:ascii="Times New Roman" w:hAnsi="Times New Roman"/>
          <w:sz w:val="18"/>
          <w:lang w:val="en-US"/>
        </w:rPr>
        <w:t xml:space="preserve">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colcothar,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are also sulphur </w:t>
      </w:r>
      <w:r>
        <w:rPr>
          <w:rFonts w:eastAsia="SimSun" w:cs="Times New Roman" w:ascii="Times New Roman" w:hAnsi="Times New Roman"/>
          <w:i/>
          <w:sz w:val="18"/>
          <w:lang w:val="en-US"/>
        </w:rPr>
        <w:t>yellow</w:t>
      </w:r>
      <w:r>
        <w:rPr>
          <w:rFonts w:eastAsia="SimSun" w:cs="Times New Roman" w:ascii="Times New Roman" w:hAnsi="Times New Roman"/>
          <w:sz w:val="18"/>
          <w:lang w:val="en-US"/>
        </w:rPr>
        <w:t xml:space="preserve">,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of which gold color dyes, sulphur, and such like,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some are more vile than others,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69.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which there is a diversity,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i/>
          <w:sz w:val="18"/>
          <w:lang w:val="en-US"/>
        </w:rPr>
        <w:t>of which kind also</w:t>
      </w:r>
      <w:r>
        <w:rPr>
          <w:rFonts w:eastAsia="SimSun" w:cs="Times New Roman" w:ascii="Times New Roman" w:hAnsi="Times New Roman"/>
          <w:sz w:val="18"/>
          <w:lang w:val="en-US"/>
        </w:rPr>
        <w:t xml:space="preserve"> is the fat of gluey matters,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such as are hair, nails, hoofs, and sulphur itself,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of the brain, which too is gold colored;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of the like kind also are the lions' and cats' claws,                                                                    </w:t>
      </w:r>
      <w:r>
        <w:rPr>
          <w:rFonts w:eastAsia="SimSun" w:cs="Times New Roman" w:ascii="Times New Roman" w:hAnsi="Times New Roman"/>
          <w:i/>
          <w:sz w:val="18"/>
          <w:lang w:val="en-US"/>
        </w:rPr>
        <w:t>Sphinx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is sirety;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fat of white bodies,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fat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of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the two oriental quicksilvers,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sulphurs are hunted and retained by the bodies.                          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possibly a genetic inference 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CHAPTER THREE 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71-95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2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71.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say, moreover, that this sulphur doth tinge and fix,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is held by the conjunction of the tinctures;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oils also tinge, yet fly away,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in the body are contained,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is a conjunction of fugitives only with sulphurs and albumninous bodies,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hold also and detain the fugitive ens.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disposition sought after by the philosophers, O Son,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is merely one in our egg;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this, in the hen's egg, is much less to be found.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lest so much of the Divine Wisdom as is in a hen's egg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should not be distinguished,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our composition is, as that is,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from the four elements Adapted and composed.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Know, therefore, that in the hen's egg is the greatest help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with respect to the proximity and relationship of the matter in nature,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in it there is a spirituality and conjunction of elements,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an earth which is golden in its tincture.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79.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 Son, enquiring or Hermes, saith,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sulphurs which are fit for our work,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whether are they celestial or terrestrial ?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whom the Father answers,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Certain of them are heavenly, and some are of the earth.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the Son saith,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Father, I imagine the heart in the superiors to be heaven,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in the inferiors earth.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saith Hermes,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is not so;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masculine truly is the Heaven of the feminine,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feminine is the earth of the masculine. </w:t>
      </w:r>
      <w:r/>
    </w:p>
    <w:p>
      <w:pPr>
        <w:pStyle w:val="Normal"/>
        <w:widowControl w:val="false"/>
        <w:jc w:val="center"/>
      </w:pPr>
      <w:r>
        <w:rPr/>
        <w:br/>
      </w:r>
      <w:r>
        <w:rPr>
          <w:rFonts w:eastAsia="SimSun" w:cs="Times New Roman" w:ascii="Times New Roman" w:hAnsi="Times New Roman"/>
          <w:sz w:val="18"/>
          <w:lang w:val="en-US"/>
        </w:rPr>
        <w:t>83.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Son then asks,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Father, which of these is more worthy than the other;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whether is it the heaven or the earth?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Hermes replies,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Both need the help one of the other;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the precepts demand a medium.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Yet, saith the Son,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if thou shalt say that a wise man governs all mankind?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ordinary men, replies Hermes, are better for them,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because every nature delights in society of its own kind,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so we find it to be in the life of Wisdom where equals are conjoined.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what, rejoins the Son,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is the mean betwixt them?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whom Hermes replies,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everything in nature there are three from two: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beginning, the middle, and the end.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89.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First the needful water,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the oily tincture,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lastly, the faeces, or earth, that remains below.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 Dragon inhabits in all these,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his houses are the darkness and blackness that is in them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by them he ascends into the air,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from his rising, that is their heaven.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whilst the fume remains in them, they are not immortal.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Take away, therefore, the vapour from the water,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blackness from the oily tincture,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death from the faeces;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by dissolution thou shalt possess a triumphant reward,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even that in and by which the possessors live.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then, my Son, that the temperate unguent, that is fire,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is the medium between the faeces and the water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is the Perscrutinator of the water.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the unguents are called sulphurs,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because between fire and oil and this sulphur there is such a chose proximity,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even as fire burns so does the sulphur also.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  CHAPTER FOUR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96-110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GOLDEN TRACTATE OF HERMES 2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All the sciences of the world, O Son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are comprehended in this my hidden Wisdom;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this, and the learning of the Art,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consists in these wonderful hidden elements which it doth discover and complete.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behoves him, therefore, who would be introduced to this hidden Wisdom,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free himself from the hidden usurpations of vice;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99.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to be just, and good,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of a sound reason,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ready at hand to help mankind,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of a serene countenance,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diligent to save,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be a patient guardian of the arcane secrets of philosophy.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this know that except thou understandest how to mortify and induce generation,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vivify the Spirit, and introduce Light,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until they fight with each other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grow white and freed from their defilements,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rising as it were from blackness and darkness,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thou knowest nothing nor canst perform anything;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if thou knowest this,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thou wilt be of a great dignity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so that even kings themselves shall reverence thee.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These secrets, Son, it behoves thee to conceal from the vulgar and profane world. </w:t>
      </w:r>
      <w:r/>
    </w:p>
    <w:p>
      <w:pPr>
        <w:pStyle w:val="Normal"/>
        <w:widowControl w:val="false"/>
        <w:jc w:val="center"/>
      </w:pPr>
      <w:r>
        <w:rPr/>
        <w:br/>
      </w:r>
      <w:r>
        <w:rPr>
          <w:rFonts w:eastAsia="SimSun" w:cs="Times New Roman" w:ascii="Times New Roman" w:hAnsi="Times New Roman"/>
          <w:sz w:val="18"/>
          <w:lang w:val="en-US"/>
        </w:rPr>
        <w:t>105.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Understand, also, that our Stone is from many things, and of various colours,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composed from four elements that we ought to divide and dissever in pieces,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segregate, in the veins,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partly mortifying the same by its proper nature,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is also in it, to preserve the water and fire dwelling therein,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is from the four elements and their waters,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contain its water;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this, however, is not water in its true form, yet fire,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containing in a pure vessel the ascending waters,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lest the espirits should fly away from the bodies;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by this means they are made tinging and fixed. </w:t>
      </w:r>
      <w:r/>
    </w:p>
    <w:p>
      <w:pPr>
        <w:pStyle w:val="Normal"/>
        <w:widowControl w:val="false"/>
        <w:jc w:val="center"/>
      </w:pPr>
      <w:r>
        <w:rPr/>
        <w:br/>
      </w:r>
      <w:r>
        <w:rPr>
          <w:rFonts w:eastAsia="SimSun" w:cs="Times New Roman" w:ascii="Times New Roman" w:hAnsi="Times New Roman"/>
          <w:sz w:val="18"/>
          <w:lang w:val="en-US"/>
        </w:rPr>
        <w:t>108.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O, blessed watery form, that dissolvest the elements: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109.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Now it behoves us, with this watery soul,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possess ourselves of a sulphurous form,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to mingle the same with our Acetum.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when, by the power of the water, the composition is dissolved,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is the key of the restoration;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darkness and death fly away from them,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Wisdom proceeds onwards to the fulfillment of her Law.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    CHAPTER FIVE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111-130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3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111.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my Son, that the philosophers bind up their matter with a strong chain,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it may contend with the Fire;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because the spirits in the washed bodies desire to dwell therein and to rejoice.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these habitations they verify themselves and inhabit there,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bodies hold them,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nor can they be thereafter separated any more. </w:t>
      </w:r>
      <w:r/>
    </w:p>
    <w:p>
      <w:pPr>
        <w:pStyle w:val="Normal"/>
        <w:widowControl w:val="false"/>
        <w:jc w:val="center"/>
      </w:pPr>
      <w:r>
        <w:rPr/>
        <w:br/>
      </w:r>
      <w:r>
        <w:rPr>
          <w:rFonts w:eastAsia="SimSun" w:cs="Times New Roman" w:ascii="Times New Roman" w:hAnsi="Times New Roman"/>
          <w:sz w:val="18"/>
          <w:lang w:val="en-US"/>
        </w:rPr>
        <w:t>113.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dead elements are revived,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composed bodies tinge and are altered,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by a wonderful process they are made permanent,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as saith the philosopher. </w:t>
      </w:r>
      <w:r/>
    </w:p>
    <w:p>
      <w:pPr>
        <w:pStyle w:val="Normal"/>
        <w:widowControl w:val="false"/>
        <w:jc w:val="center"/>
      </w:pPr>
      <w:r>
        <w:rPr/>
        <w:br/>
      </w:r>
      <w:r>
        <w:rPr>
          <w:rFonts w:eastAsia="SimSun" w:cs="Times New Roman" w:ascii="Times New Roman" w:hAnsi="Times New Roman"/>
          <w:sz w:val="18"/>
          <w:lang w:val="en-US"/>
        </w:rPr>
        <w:t>114.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O, permanent watery Form,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creatrix of the royal elements;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who, having with thy brethren and a just government obtained the tincture, findest rest.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Our most precious stone is cast forth upon the dunghill,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that which is most worthy is made vilest of the vile.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>Therefore, it behoves us to mortify two Argent vives together,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both to venerate and be venerated,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vis-a-vis., the Argent vive of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golden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Auripigment,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oriental Argent vive of Magnesia.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O, Nature, the most potent creatrix of Nature,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containest and separatest natures in a middle principle.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Stone comes with light, and with light it is generated,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then it generates and brings forth the black clouds or darkness,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is the mother of all things.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119.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when we marry the crowned King to our red daughter,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in a gentle fire, not hurtful,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she doth conceive an excellent and supernatural son,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permanent life she doth also feed with a subtle heat, so that he lives at length in our fire.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when thou shalt send forth thy fire upon the foliated sulphur,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boundary of hearts doth enter in above,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is washed in the same,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purified matter thereof is extracted.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is he transformed, and his tincture by help of the fire remains red, as it were flesh.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our son, the king begotten, takes his tincture from the fire,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death even, and darkness, and the waters flee away.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Dragon shuns the sunbeams that dart through the crevices,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our dead son lives;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i/>
          <w:sz w:val="18"/>
          <w:lang w:val="en-US"/>
        </w:rPr>
        <w:t xml:space="preserve">the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king comes forth from the fire and rejoins with his spouse,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occult treasures are laid open,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virgin's milk is whitened.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Son, already vivified is become a warrior in the fire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of tincture super-excellent.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this Son, he is the treasury,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even he bearing the Philosophic Matter.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Approach, ye Sons of Wisdom, and rejoice;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129.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let us now rejoice together,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the reign of death is finished, and the Son doth rule.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now he is invested with the red garment,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scarlet colour is put on.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      CHAPTER SIX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131-165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4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131.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Understand, then, O Son of Wisdom, what the Stone declares;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Protect me, and I will protect thee;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increase my strength that I may help thee!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My Sol and my beams are most inward and secretly in me my own Luna,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also, my light, exceeding every light,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my good things are better than all other good things.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give freely,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reward the intelligent with joy and gladness, glory, riches, and delights;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them that seek after me I make to know and understand,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to possess divine things.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that which the philosophers has concealed is written with seven letters;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Alpha and Yada follow two;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Sol, in like manner, follows the book;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nevertheless, if thou art willing that he should have Dominion,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observe the Art,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join the son to the daughter of the water, which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is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Jupiter and a hidden secret.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139.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Auditor, understand, let us use our Reason;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consider all with the most accurate investigation,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in the contemplative part I have demonstrated to thee,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whole matter I know to be the one only thing.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who is he that understands the true investigation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enquires rationally into this matter?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is not from man,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nor from anything like him or akin to him,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nor from the ox or bullock,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if any creature conjoins with one of another species,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thatthat is brought forth is neutral from either.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Thus saith Venus: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beget light, nor is the darkness of my nature,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if my metal be not dried all bodies desire me,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 liquefy them and wipe away their rust,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even I extract their substance.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Nothing therefore is better or more venerable than I,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my brother also being conjoined.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 King, the ruler, to his brethren, testifying of him, saith: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am crowned,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 am adorned with a royal diadem: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am clothed with the royal garment,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 bring Joy and gladness of heart;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being chained,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caused my substance to lay hold of,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to rest within the arms and breast of my mother,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to fasten upon her substance;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149.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making that which was invisible to become visible,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occult matter to appear.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everything which the philosophers have hidden is generated by us.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Hear, then, these words, and understand them;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keep them, and meditate thereon,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seek for nothing more.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Man in the beginning is generated of nature,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whose inward substance is fleshy,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not from anything else.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Meditate on these plain things,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reject what is superfluous.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Thus saith the philosopher: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Botri is made from the citrine which is extracted out of the Red Root,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from nothing else;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if it be citrine and nothing else,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Wisdom was with thee: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was not gotten by the care,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nor, if it be freed from redness,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by thy study.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159.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I have circumscribed nothing;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if thou hast understanding, there be merely few things unopened.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 Sons of Wisdom !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turn then the Breym Body with an exceeding great fire;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it will yield gratefully what you desire.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see that you make that which is volatile,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so that it cannot fly, and by means of that which flies not.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that which yet rests upon the fire,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as it were itself a fiery flame,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that which in the heat of a boiling fire is corrupted, is cambar.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know ye that the Art of this permanent water is our brass,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colourings of its tincture and blackness is then changed into the true red.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declare that, by the help of God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have spoken nothing except the truth.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which is destroyed is renovated,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hence the corruption is made manifest in the matter to be renewed,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hence the melioration will appear,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on either side it is a signal of Art.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CHAPTER SEVEN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166-190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5-6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166.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My son, that that is born of the crow is the beginning of Art.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how I have obscured matter treated of, by circumlocution,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depriving thee of the light.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this dissolved, this joined,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this nearest and furtherest off I have named to thee.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169.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Roast those things, therefore,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boil them in that that comes from the horse's belly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seven, fourteen, or twenty-one days.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will the Dragon eat his own wings and destroy himself;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this being done, let it be put into a fiery furnace,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lute diligently,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observe that none of the spirit may escape.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know that the periods of the earth are in the water,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let it be as long as until thou puttest the same upon it.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matter being thus melted and burned take the brain thereof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triturate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(crush, grind) </w:t>
      </w:r>
      <w:r>
        <w:rPr>
          <w:rFonts w:eastAsia="SimSun" w:cs="Times New Roman" w:ascii="Times New Roman" w:hAnsi="Times New Roman"/>
          <w:sz w:val="18"/>
          <w:lang w:val="en-US"/>
        </w:rPr>
        <w:t xml:space="preserve">it in most sharp vinegar,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till it becomes obscured.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This done, it lives in the putrefaction,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let the dark clouds that were in it before it was killed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 converted into its own body.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Let this process be repeated, as I have described,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let it again die, as I before said,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then it lives.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In the life and death thereof we work with the spirits,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as it dies by the taking away of the spirit,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so it lives in the return and is revived and rejoices therein.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Being arrived then at this knowledge,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which thou hast been searching for is made in the Affirmation,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have even related to thee the joyful signs,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even that that doth fix the body.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these things, and how they attained to the knowledge of this secret,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are given by our ancestors in figures and types;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behold, they are dead;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179.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have opened the riddle, and the book of knowledge is revealed,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hidden things I have uncovered,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have brought together the scattered truths within their boundary,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have conjoined many various forms -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even I have associated the spirit.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Take it as the gift of God.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i/>
          <w:sz w:val="18"/>
          <w:i/>
          <w:rFonts w:ascii="Times New Roman" w:hAnsi="Times New Roman"/>
          <w:lang w:val="en-US"/>
        </w:rPr>
      </w:pPr>
      <w:r>
        <w:rPr>
          <w:rFonts w:ascii="Times New Roman" w:hAnsi="Times New Roman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6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181.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behoves thee to give thanks to God who has bestowed liberally of his bounty to the wise,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 delivers us from misery and poverty.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 am tempted and proven with the fullness of his substance and his probable wonders,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humbly pray God that whilst we live we may come to him.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Remove thence, O Sons of Science,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unguents that we extract from fats, hair, verdigrease, tragacanth, and bones,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are written in the books of our fathers.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concerning the ointments that contain the tincture,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coagulate the fugitive,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adorn the sulphurs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behooves us to explain their disposition more at large!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to unveil the Form,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buried and hidden from other unguents;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is seen in disposition, yet dwells in his own body,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as fire in trees and stones,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by the most subtle art and ingenuity it behoves to extract without burning.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>And know that the Heaven is to be joined mediately with the Earth -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>yet the Form is in a middle nature between the heaven and earth, that is our water.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188.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 water holds of all the first place that goes forth from this stone;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the second is gold;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third is gold,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only in a middled mixture thath is more noble than the water and the faeces.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 in these are the smoke, the blackness, and the death.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It behoves us, therefore, to dry away the vapour from the water,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to expel the blackness from the unguent, </w:t>
      </w:r>
      <w:r>
        <w:rPr>
          <w:rFonts w:eastAsia="SimSun" w:cs="Times New Roman" w:ascii="Times New Roman" w:hAnsi="Times New Roman"/>
          <w:i/>
          <w:sz w:val="18"/>
          <w:lang w:val="en-US"/>
        </w:rPr>
        <w:t xml:space="preserve">(curative ointment)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death from the feces,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this by dissolution.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Through the agency of these we attain to the highest philosophy and secret of all hidden things.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H1"/>
        <w:keepNext/>
        <w:widowControl w:val="false"/>
        <w:rPr>
          <w:lang w:val="en-US"/>
        </w:rPr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 xml:space="preserve">the Golden Tractate of Hermes Trismegistus  </w:t>
      </w:r>
      <w:r>
        <w:rPr>
          <w:rFonts w:eastAsia="SimSun" w:cs="Times New Roman" w:ascii="Times New Roman" w:hAnsi="Times New Roman"/>
          <w:b w:val="false"/>
          <w:sz w:val="18"/>
          <w:lang w:val="en-US"/>
        </w:rPr>
        <w:t xml:space="preserve">                                                      CHAPTER EIGHT</w:t>
      </w:r>
      <w:r/>
    </w:p>
    <w:p>
      <w:pPr>
        <w:pStyle w:val="Normal"/>
        <w:widowControl w:val="false"/>
        <w:jc w:val="right"/>
        <w:rPr>
          <w:lang w:val="en-US"/>
        </w:rPr>
      </w:pPr>
      <w:r>
        <w:rPr>
          <w:rFonts w:eastAsia="SimSun" w:cs="Times New Roman" w:ascii="Times New Roman" w:hAnsi="Times New Roman"/>
          <w:i/>
          <w:sz w:val="18"/>
          <w:lang w:val="en-US"/>
        </w:rPr>
        <w:t>Divisions 196-210</w:t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rPr>
          <w:sz w:val="18"/>
          <w:i/>
          <w:b w:val="false"/>
          <w:sz w:val="18"/>
          <w:i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i/>
          <w:sz w:val="18"/>
          <w:lang w:val="en-US"/>
        </w:rPr>
      </w:r>
      <w:r/>
    </w:p>
    <w:p>
      <w:pPr>
        <w:pStyle w:val="H3"/>
        <w:keepNext/>
        <w:widowControl w:val="false"/>
        <w:jc w:val="right"/>
      </w:pPr>
      <w:r>
        <w:rPr>
          <w:rFonts w:eastAsia="SimSun" w:cs="Times New Roman" w:ascii="Times New Roman" w:hAnsi="Times New Roman"/>
          <w:b w:val="false"/>
          <w:i/>
          <w:sz w:val="18"/>
          <w:lang w:val="en-US"/>
        </w:rPr>
        <w:t>GOLDEN TRACTATE OF HERMES 7</w:t>
      </w:r>
      <w:r/>
    </w:p>
    <w:p>
      <w:pPr>
        <w:pStyle w:val="Normal"/>
        <w:widowControl w:val="false"/>
        <w:jc w:val="center"/>
        <w:rPr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  <w:t>196.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Know ye then, O Sons of Science, there are seven bodies,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of which gold is the first, the most perfect, the king of them, and their head,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neither the earth can corrupt nor fire devastate, nor the water change,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its complexion is equalised,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its nature regulated with respect to heat, cold, and moisture;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nor is there anything in it which is superfluous,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therefore the philosophers do buoy up and magnify themselves in it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saying that this gold, in relation of other bodies, 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is, as the sun amongst the stars, more splendid in Light;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as, by the power of God,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every vegetable and all the fruits of the earth are perfected,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so gold by the same power sustainneth all.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199.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as dough without a ferment cannot be fermented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so when thou sublimest the body and purifiest it,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separating the uncleanness from it,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thou wilt then conjoin and mix them together,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put in the ferment confecting the earth and water.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Then will the Ixir ferment even as dough doth ferment.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201.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Think of this, and see how the ferment in this case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doth change the former natures to another thing.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202.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Observe, also, that there is no ferment otherwise than from the dough.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203.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Observe, moreover, that the ferment whitens the confection and hinders it from turning,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holds the tincture lest it should fly, and rejoice the bodies,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makes them intimately to join and to enter one into another,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this is the key of the philosophers and the end of their work: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204.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by this science, bodies are meliorated,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the operation of them, God assisting, is consummate.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205.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Yet, through negligence and a false opinion of the matter,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operation may be perverted,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as a mass of leaven growing corrupt,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or milk turned with rennet for cheese,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musk among aromatics.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206.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sure colour of the golden matter for the red, and the nature thereof,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is not sweetness;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therefore we make of them sericum – that is, Ixir; </w:t>
      </w:r>
      <w:r/>
    </w:p>
    <w:p>
      <w:pPr>
        <w:pStyle w:val="Normal"/>
        <w:widowControl w:val="false"/>
        <w:jc w:val="center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207.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of them we make the enamel of which we have already without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with the king's seal we have tinged the clay,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in that have set the colour of heaven,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augments the sight of them that see. </w:t>
      </w:r>
      <w:r>
        <w:rPr/>
        <w:br/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208.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Stone, therefore is the most precious gold without spots, evenly tempered,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that neither fire nor air, nor water, nor earth is able to corrupt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it is the Universal Ferment rectifying all things in a medium composition,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whose complexion is yellow and a true citrine colour.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209.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The gold of the wise, boiled and well digested with a fiery water, makes Ixir;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the gold of the wise is more heavy than lead,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which in a temperate composition is a ferment Ixir, 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and contrariwise, in our intemperate composition, is the confusion of the whole. </w:t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>210.</w:t>
      </w:r>
      <w:r/>
    </w:p>
    <w:p>
      <w:pPr>
        <w:pStyle w:val="Normal"/>
        <w:widowControl w:val="false"/>
      </w:pPr>
      <w:r>
        <w:rPr>
          <w:rFonts w:eastAsia="SimSun" w:cs="Times New Roman" w:ascii="Times New Roman" w:hAnsi="Times New Roman"/>
          <w:sz w:val="18"/>
          <w:lang w:val="en-US"/>
        </w:rPr>
        <w:t xml:space="preserve">For the work begins from the vegetable, next from the animal, as in a hen's egg, in which is the greatest help, and our earth is gold, of all which we make sericum, which is the ferment Ixir.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center"/>
      </w:pPr>
      <w:r>
        <w:rPr>
          <w:rFonts w:eastAsia="SimSun" w:cs="Times New Roman" w:ascii="Times New Roman" w:hAnsi="Times New Roman"/>
          <w:sz w:val="18"/>
          <w:lang w:val="en-US"/>
        </w:rPr>
        <w:t xml:space="preserve">Finis 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jc w:val="right"/>
      </w:pPr>
      <w:r>
        <w:rPr/>
        <w:br/>
      </w:r>
      <w:r>
        <w:rPr>
          <w:rFonts w:eastAsia="SimSun" w:cs="Times New Roman" w:ascii="Times New Roman" w:hAnsi="Times New Roman"/>
          <w:i/>
          <w:sz w:val="18"/>
          <w:lang w:val="en-US"/>
        </w:rPr>
        <w:t>The obfuscated translation used here is from</w:t>
      </w:r>
      <w:r/>
    </w:p>
    <w:p>
      <w:pPr>
        <w:pStyle w:val="Normal"/>
        <w:widowControl w:val="false"/>
        <w:jc w:val="right"/>
      </w:pPr>
      <w:r>
        <w:rPr>
          <w:rFonts w:eastAsia="SimSun" w:cs="Times New Roman" w:ascii="Times New Roman" w:hAnsi="Times New Roman"/>
          <w:i/>
          <w:sz w:val="18"/>
          <w:lang w:val="en-US"/>
        </w:rPr>
        <w:t>"A Suggestive Inquiry into the Hermetic Mystery,"   London, 1850</w:t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i/>
          <w:sz w:val="18"/>
          <w:i/>
          <w:rFonts w:ascii="Times New Roman" w:hAnsi="Times New Roman"/>
          <w:lang w:val="en-US"/>
        </w:rPr>
      </w:pPr>
      <w:r>
        <w:rPr>
          <w:rFonts w:ascii="Times New Roman" w:hAnsi="Times New Roman"/>
          <w:i/>
          <w:sz w:val="18"/>
          <w:lang w:val="en-US"/>
        </w:rPr>
      </w:r>
      <w:r/>
    </w:p>
    <w:p>
      <w:pPr>
        <w:pStyle w:val="Normal"/>
        <w:widowControl w:val="false"/>
        <w:rPr>
          <w:sz w:val="18"/>
          <w:i/>
          <w:sz w:val="18"/>
          <w:i/>
          <w:rFonts w:ascii="Times New Roman" w:hAnsi="Times New Roman"/>
          <w:lang w:val="en-US"/>
        </w:rPr>
      </w:pPr>
      <w:r>
        <w:rPr>
          <w:rFonts w:ascii="Times New Roman" w:hAnsi="Times New Roman"/>
          <w:i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  <w:widowControl w:val="fals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  <w:r/>
    </w:p>
    <w:p>
      <w:pPr>
        <w:pStyle w:val="Footer"/>
        <w:widowControl w:val="false"/>
        <w:tabs>
          <w:tab w:val="center" w:pos="4153" w:leader="none"/>
          <w:tab w:val="right" w:pos="8306" w:leader="none"/>
        </w:tabs>
        <w:rPr>
          <w:sz w:val="18"/>
          <w:sz w:val="18"/>
          <w:rFonts w:ascii="Times New Roman" w:hAnsi="Times New Roman"/>
          <w:lang w:val="en-US"/>
        </w:rPr>
      </w:pPr>
      <w:r>
        <w:rPr>
          <w:rFonts w:ascii="Times New Roman" w:hAnsi="Times New Roman"/>
          <w:sz w:val="18"/>
          <w:lang w:val="en-US"/>
        </w:rPr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DefaultParagraphFont">
    <w:name w:val="Default Paragraph Font"/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AbsatzStandardschriftart">
    <w:name w:val="Absatz-Standardschriftart"/>
    <w:rPr/>
  </w:style>
  <w:style w:type="character" w:styleId="Strong">
    <w:name w:val="Strong"/>
    <w:rPr>
      <w:b/>
    </w:rPr>
  </w:style>
  <w:style w:type="character" w:styleId="Keyboard">
    <w:name w:val="Keyboard"/>
    <w:rPr>
      <w:b/>
    </w:rPr>
  </w:style>
  <w:style w:type="character" w:styleId="HTMLMarkup">
    <w:name w:val="HTML Markup"/>
    <w:rPr>
      <w:color w:val="FF0000"/>
    </w:rPr>
  </w:style>
  <w:style w:type="character" w:styleId="Sample">
    <w:name w:val="Sample"/>
    <w:rPr/>
  </w:style>
  <w:style w:type="character" w:styleId="CODE">
    <w:name w:val="CODE"/>
    <w:rPr/>
  </w:style>
  <w:style w:type="character" w:styleId="Comment">
    <w:name w:val="Comment"/>
    <w:rPr>
      <w:vanish/>
    </w:rPr>
  </w:style>
  <w:style w:type="character" w:styleId="FollowedHyperlink858D7CFBED404347BF05701D383B685F">
    <w:name w:val="FollowedHyperlink858D7CFB-ED40-4347-BF05-701D383B685F"/>
    <w:rPr>
      <w:color w:val="800080"/>
    </w:rPr>
  </w:style>
  <w:style w:type="character" w:styleId="CITE">
    <w:name w:val="CITE"/>
    <w:rPr>
      <w:i/>
    </w:rPr>
  </w:style>
  <w:style w:type="character" w:styleId="Typewriter">
    <w:name w:val="Typewriter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pPr>
      <w:widowControl w:val="false"/>
      <w:spacing w:before="120" w:after="120"/>
    </w:pPr>
    <w:rPr>
      <w:i/>
      <w:lang w:val="en-US"/>
    </w:rPr>
  </w:style>
  <w:style w:type="paragraph" w:styleId="DefinitionTerm">
    <w:name w:val="Definition Term"/>
    <w:basedOn w:val="Normal"/>
    <w:pPr>
      <w:widowControl w:val="false"/>
    </w:pPr>
    <w:rPr>
      <w:lang w:val="en-US"/>
    </w:rPr>
  </w:style>
  <w:style w:type="paragraph" w:styleId="DefinitionList">
    <w:name w:val="Definition List"/>
    <w:basedOn w:val="Normal"/>
    <w:pPr>
      <w:widowControl w:val="false"/>
    </w:pPr>
    <w:rPr>
      <w:lang w:val="en-US"/>
    </w:rPr>
  </w:style>
  <w:style w:type="paragraph" w:styleId="H2">
    <w:name w:val="H2"/>
    <w:basedOn w:val="Normal"/>
    <w:pPr>
      <w:keepNext/>
      <w:widowControl w:val="false"/>
    </w:pPr>
    <w:rPr>
      <w:b/>
      <w:sz w:val="36"/>
      <w:lang w:val="en-US"/>
    </w:rPr>
  </w:style>
  <w:style w:type="paragraph" w:styleId="Address">
    <w:name w:val="Address"/>
    <w:basedOn w:val="Normal"/>
    <w:pPr>
      <w:widowControl w:val="false"/>
    </w:pPr>
    <w:rPr>
      <w:i/>
      <w:lang w:val="en-US"/>
    </w:rPr>
  </w:style>
  <w:style w:type="paragraph" w:styleId="ZBottomofForm">
    <w:name w:val="z-Bottom of Form"/>
    <w:pPr>
      <w:widowControl w:val="false"/>
      <w:pBdr>
        <w:top w:val="double" w:sz="6" w:space="0" w:color="000001"/>
      </w:pBdr>
      <w:suppressAutoHyphens w:val="true"/>
      <w:bidi w:val="0"/>
      <w:jc w:val="center"/>
    </w:pPr>
    <w:rPr>
      <w:rFonts w:ascii="Times New Roman" w:hAnsi="Times New Roman" w:eastAsia="Courier New" w:cs="Symbol"/>
      <w:vanish/>
      <w:color w:val="auto"/>
      <w:sz w:val="16"/>
      <w:szCs w:val="24"/>
      <w:lang w:val="en-US" w:eastAsia="zh-CN" w:bidi="hi-IN"/>
    </w:rPr>
  </w:style>
  <w:style w:type="paragraph" w:styleId="H5">
    <w:name w:val="H5"/>
    <w:basedOn w:val="Normal"/>
    <w:pPr>
      <w:keepNext/>
      <w:widowControl w:val="false"/>
    </w:pPr>
    <w:rPr>
      <w:b/>
      <w:lang w:val="en-US"/>
    </w:rPr>
  </w:style>
  <w:style w:type="paragraph" w:styleId="H4">
    <w:name w:val="H4"/>
    <w:basedOn w:val="Normal"/>
    <w:pPr>
      <w:keepNext/>
      <w:widowControl w:val="false"/>
    </w:pPr>
    <w:rPr>
      <w:b/>
      <w:lang w:val="en-US"/>
    </w:rPr>
  </w:style>
  <w:style w:type="paragraph" w:styleId="Blockquote">
    <w:name w:val="Blockquote"/>
    <w:basedOn w:val="Normal"/>
    <w:pPr>
      <w:widowControl w:val="false"/>
    </w:pPr>
    <w:rPr>
      <w:lang w:val="en-US"/>
    </w:rPr>
  </w:style>
  <w:style w:type="paragraph" w:styleId="Preformatted">
    <w:name w:val="Preformatted"/>
    <w:basedOn w:val="Normal"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lang w:val="en-US"/>
    </w:rPr>
  </w:style>
  <w:style w:type="paragraph" w:styleId="H6">
    <w:name w:val="H6"/>
    <w:basedOn w:val="Normal"/>
    <w:pPr>
      <w:keepNext/>
      <w:widowControl w:val="false"/>
    </w:pPr>
    <w:rPr>
      <w:b/>
      <w:sz w:val="16"/>
      <w:lang w:val="en-US"/>
    </w:rPr>
  </w:style>
  <w:style w:type="paragraph" w:styleId="H1">
    <w:name w:val="H1"/>
    <w:basedOn w:val="Normal"/>
    <w:pPr>
      <w:keepNext/>
      <w:widowControl w:val="false"/>
    </w:pPr>
    <w:rPr>
      <w:b/>
      <w:sz w:val="48"/>
      <w:lang w:val="en-US"/>
    </w:rPr>
  </w:style>
  <w:style w:type="paragraph" w:styleId="ZTopofForm">
    <w:name w:val="z-Top of Form"/>
    <w:pPr>
      <w:widowControl w:val="false"/>
      <w:pBdr>
        <w:bottom w:val="double" w:sz="6" w:space="0" w:color="000001"/>
      </w:pBdr>
      <w:suppressAutoHyphens w:val="true"/>
      <w:bidi w:val="0"/>
      <w:jc w:val="center"/>
    </w:pPr>
    <w:rPr>
      <w:rFonts w:ascii="Times New Roman" w:hAnsi="Times New Roman" w:eastAsia="Courier New" w:cs="Symbol"/>
      <w:vanish/>
      <w:color w:val="auto"/>
      <w:sz w:val="16"/>
      <w:szCs w:val="24"/>
      <w:lang w:val="en-US" w:eastAsia="zh-CN" w:bidi="hi-IN"/>
    </w:rPr>
  </w:style>
  <w:style w:type="paragraph" w:styleId="H3">
    <w:name w:val="H3"/>
    <w:basedOn w:val="Normal"/>
    <w:pPr>
      <w:keepNext/>
      <w:widowControl w:val="false"/>
    </w:pPr>
    <w:rPr>
      <w:b/>
      <w:sz w:val="28"/>
      <w:lang w:val="en-US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LibreOffice/4.3.3.2$Windows_x86 LibreOffice_project/9bb7eadab57b6755b1265afa86e04bf45fbfc644</Application>
  <Paragraphs>732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2020-09-22T18:06:44Z</dcterms:created>
  <dc:language>en-US</dc:language>
  <dcterms:modified xsi:type="dcterms:W3CDTF">2020-09-22T18:07:29Z</dcterms:modified>
  <cp:revision>1</cp:revision>
</cp:coreProperties>
</file>